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24"/>
          <w:szCs w:val="24"/>
        </w:rPr>
      </w:pPr>
      <w:bookmarkStart w:colFirst="0" w:colLast="0" w:name="_heading=h.njtx1b9lfm9d" w:id="0"/>
      <w:bookmarkEnd w:id="0"/>
      <w:r w:rsidDel="00000000" w:rsidR="00000000" w:rsidRPr="00000000">
        <w:rPr>
          <w:b w:val="1"/>
          <w:sz w:val="24"/>
          <w:szCs w:val="24"/>
          <w:rtl w:val="0"/>
        </w:rPr>
        <w:t xml:space="preserve">Otevírá se Palác ilustrace v Českém Krumlově. Představí díla, která uchvátila Warhola i japonskou císařovnu</w:t>
      </w:r>
    </w:p>
    <w:p w:rsidR="00000000" w:rsidDel="00000000" w:rsidP="00000000" w:rsidRDefault="00000000" w:rsidRPr="00000000" w14:paraId="00000002">
      <w:pPr>
        <w:spacing w:after="240" w:before="240" w:lineRule="auto"/>
        <w:jc w:val="both"/>
        <w:rPr>
          <w:b w:val="1"/>
        </w:rPr>
      </w:pPr>
      <w:r w:rsidDel="00000000" w:rsidR="00000000" w:rsidRPr="00000000">
        <w:rPr>
          <w:b w:val="1"/>
          <w:i w:val="1"/>
          <w:rtl w:val="0"/>
        </w:rPr>
        <w:t xml:space="preserve">Český Krumlov, 26. 6. 2025</w:t>
      </w:r>
      <w:r w:rsidDel="00000000" w:rsidR="00000000" w:rsidRPr="00000000">
        <w:rPr>
          <w:b w:val="1"/>
          <w:rtl w:val="0"/>
        </w:rPr>
        <w:t xml:space="preserve"> – V sobotu 28. června se v zámecké Mincovně v Českém Krumlově pod záštitou první dámy Evy Pavlové slavnostně otevře Palác ilustrace, galerie věnovaná dětské knižní ilustraci. Výstava, která bude pro veřejnost otevřena od 1. července, nabídne na ploše více než 700 m² díla předních ilustrátorů z celé Evropy. Představí reprezentativní výběr z bohaté sbírky nakladatele a sběratele Otakara Božejovského, který dnes převezme Cenu Gratias agit od ministra zahraničí Lipavského. Děti mají do galerie vstup zdarma.</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Aktuální výstava v otevíraném Paláci ilustrace návštěvníkům přiblíží </w:t>
      </w:r>
      <w:r w:rsidDel="00000000" w:rsidR="00000000" w:rsidRPr="00000000">
        <w:rPr>
          <w:b w:val="1"/>
          <w:rtl w:val="0"/>
        </w:rPr>
        <w:t xml:space="preserve">130 ilustrací od 25 autorů z 15 zemí Evropy.</w:t>
      </w:r>
      <w:r w:rsidDel="00000000" w:rsidR="00000000" w:rsidRPr="00000000">
        <w:rPr>
          <w:rtl w:val="0"/>
        </w:rPr>
        <w:t xml:space="preserve"> Nechybí mezi nimi jména jako </w:t>
      </w:r>
      <w:r w:rsidDel="00000000" w:rsidR="00000000" w:rsidRPr="00000000">
        <w:rPr>
          <w:b w:val="1"/>
          <w:rtl w:val="0"/>
        </w:rPr>
        <w:t xml:space="preserve">Dušan Kállay</w:t>
      </w:r>
      <w:r w:rsidDel="00000000" w:rsidR="00000000" w:rsidRPr="00000000">
        <w:rPr>
          <w:rtl w:val="0"/>
        </w:rPr>
        <w:t xml:space="preserve">, </w:t>
      </w:r>
      <w:r w:rsidDel="00000000" w:rsidR="00000000" w:rsidRPr="00000000">
        <w:rPr>
          <w:b w:val="1"/>
          <w:rtl w:val="0"/>
        </w:rPr>
        <w:t xml:space="preserve">Józef Wilkoń</w:t>
      </w:r>
      <w:r w:rsidDel="00000000" w:rsidR="00000000" w:rsidRPr="00000000">
        <w:rPr>
          <w:rtl w:val="0"/>
        </w:rPr>
        <w:t xml:space="preserve">, </w:t>
      </w:r>
      <w:r w:rsidDel="00000000" w:rsidR="00000000" w:rsidRPr="00000000">
        <w:rPr>
          <w:b w:val="1"/>
          <w:rtl w:val="0"/>
        </w:rPr>
        <w:t xml:space="preserve">Stasys Eidrigevičius</w:t>
      </w:r>
      <w:r w:rsidDel="00000000" w:rsidR="00000000" w:rsidRPr="00000000">
        <w:rPr>
          <w:rtl w:val="0"/>
        </w:rPr>
        <w:t xml:space="preserve">, </w:t>
      </w:r>
      <w:r w:rsidDel="00000000" w:rsidR="00000000" w:rsidRPr="00000000">
        <w:rPr>
          <w:b w:val="1"/>
          <w:rtl w:val="0"/>
        </w:rPr>
        <w:t xml:space="preserve">Jan Lenica</w:t>
      </w:r>
      <w:r w:rsidDel="00000000" w:rsidR="00000000" w:rsidRPr="00000000">
        <w:rPr>
          <w:rtl w:val="0"/>
        </w:rPr>
        <w:t xml:space="preserve">, </w:t>
      </w:r>
      <w:r w:rsidDel="00000000" w:rsidR="00000000" w:rsidRPr="00000000">
        <w:rPr>
          <w:b w:val="1"/>
          <w:rtl w:val="0"/>
        </w:rPr>
        <w:t xml:space="preserve">David McKee</w:t>
      </w:r>
      <w:r w:rsidDel="00000000" w:rsidR="00000000" w:rsidRPr="00000000">
        <w:rPr>
          <w:rtl w:val="0"/>
        </w:rPr>
        <w:t xml:space="preserve"> či </w:t>
      </w:r>
      <w:r w:rsidDel="00000000" w:rsidR="00000000" w:rsidRPr="00000000">
        <w:rPr>
          <w:b w:val="1"/>
          <w:rtl w:val="0"/>
        </w:rPr>
        <w:t xml:space="preserve">Gianni de Conno</w:t>
      </w:r>
      <w:r w:rsidDel="00000000" w:rsidR="00000000" w:rsidRPr="00000000">
        <w:rPr>
          <w:rtl w:val="0"/>
        </w:rPr>
        <w:t xml:space="preserve">. Z českých umělců jsou to například </w:t>
      </w:r>
      <w:r w:rsidDel="00000000" w:rsidR="00000000" w:rsidRPr="00000000">
        <w:rPr>
          <w:b w:val="1"/>
          <w:rtl w:val="0"/>
        </w:rPr>
        <w:t xml:space="preserve">Květa Pacovská</w:t>
      </w:r>
      <w:r w:rsidDel="00000000" w:rsidR="00000000" w:rsidRPr="00000000">
        <w:rPr>
          <w:rtl w:val="0"/>
        </w:rPr>
        <w:t xml:space="preserve">, </w:t>
      </w:r>
      <w:r w:rsidDel="00000000" w:rsidR="00000000" w:rsidRPr="00000000">
        <w:rPr>
          <w:b w:val="1"/>
          <w:rtl w:val="0"/>
        </w:rPr>
        <w:t xml:space="preserve">Štěpán Zavřel</w:t>
      </w:r>
      <w:r w:rsidDel="00000000" w:rsidR="00000000" w:rsidRPr="00000000">
        <w:rPr>
          <w:rtl w:val="0"/>
        </w:rPr>
        <w:t xml:space="preserve">, </w:t>
      </w:r>
      <w:r w:rsidDel="00000000" w:rsidR="00000000" w:rsidRPr="00000000">
        <w:rPr>
          <w:b w:val="1"/>
          <w:rtl w:val="0"/>
        </w:rPr>
        <w:t xml:space="preserve">Jindra Čapek</w:t>
      </w:r>
      <w:r w:rsidDel="00000000" w:rsidR="00000000" w:rsidRPr="00000000">
        <w:rPr>
          <w:rtl w:val="0"/>
        </w:rPr>
        <w:t xml:space="preserve"> nebo </w:t>
      </w:r>
      <w:r w:rsidDel="00000000" w:rsidR="00000000" w:rsidRPr="00000000">
        <w:rPr>
          <w:b w:val="1"/>
          <w:rtl w:val="0"/>
        </w:rPr>
        <w:t xml:space="preserve">Vlasta Baránková</w:t>
      </w:r>
      <w:r w:rsidDel="00000000" w:rsidR="00000000" w:rsidRPr="00000000">
        <w:rPr>
          <w:rtl w:val="0"/>
        </w:rPr>
        <w:t xml:space="preserve">. Expozice prezentuje ilustrace v kontextu konkrétních knih, z nichž pocházejí, a zdůrazňuje tak nejen výtvarnou, ale i literární hodnotu jednotlivých děl.</w:t>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Největší sbírka svého druhu v Evropě</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Otakar Božejovský sbírku budoval od 70. let 20. století jako spoluzakladatel </w:t>
      </w:r>
      <w:r w:rsidDel="00000000" w:rsidR="00000000" w:rsidRPr="00000000">
        <w:rPr>
          <w:b w:val="1"/>
          <w:rtl w:val="0"/>
        </w:rPr>
        <w:t xml:space="preserve">nakladatelství Bohem Press</w:t>
      </w:r>
      <w:r w:rsidDel="00000000" w:rsidR="00000000" w:rsidRPr="00000000">
        <w:rPr>
          <w:rtl w:val="0"/>
        </w:rPr>
        <w:t xml:space="preserve"> se sídlem v Curychu. Druhým ze zakladatelů a zároveň uměleckým šéfem vydavatelství byl výtvarník Štěpán Zavřel, který ke spolupráci přizval řadu tehdy začínajících i renomovaných ilustrátorů z celého světa. Bohem Press patřilo mezi průkopnické nakladatelské domy zaměřené na výtvarně výrazné knihy pro děti s humanistickým </w:t>
        <w:br w:type="textWrapping"/>
        <w:t xml:space="preserve">i společenským poselstvím. Získalo 42 mezinárodních ocenění a jeho tituly byly přeloženy do více než 60 jazyků. Za šíření dobrého jména České republiky v zahraničí převezme Otakar Božejovský dnes, 26. června, </w:t>
      </w:r>
      <w:r w:rsidDel="00000000" w:rsidR="00000000" w:rsidRPr="00000000">
        <w:rPr>
          <w:b w:val="1"/>
          <w:rtl w:val="0"/>
        </w:rPr>
        <w:t xml:space="preserve">Cenu Gratias agit</w:t>
      </w:r>
      <w:r w:rsidDel="00000000" w:rsidR="00000000" w:rsidRPr="00000000">
        <w:rPr>
          <w:rtl w:val="0"/>
        </w:rPr>
        <w:t xml:space="preserve"> z rukou ministra zahraničí Jana Lipavského.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Celá kolekce čítá téměř 800 originálních ilustrací a patří k nejrozsáhlejším svého druhu </w:t>
        <w:br w:type="textWrapping"/>
        <w:t xml:space="preserve">v Evropě</w:t>
      </w:r>
      <w:r w:rsidDel="00000000" w:rsidR="00000000" w:rsidRPr="00000000">
        <w:rPr>
          <w:color w:val="444746"/>
          <w:highlight w:val="white"/>
          <w:rtl w:val="0"/>
        </w:rPr>
        <w:t xml:space="preserve">. </w:t>
      </w:r>
      <w:r w:rsidDel="00000000" w:rsidR="00000000" w:rsidRPr="00000000">
        <w:rPr>
          <w:rtl w:val="0"/>
        </w:rPr>
        <w:t xml:space="preserve">Díky svému výjimečnému charakteru se sbírka stala součástí prestižních výstavních programů po celém světě. V Metropolitním muzeu umění v New Yorku byla v roce 1983 zařazena do hlavní linie výstav – po expozici vatikánských sbírek a před výstavou Rembrandtových děl. Sbírku zde obdivoval i Andy Warhol, který sám v té době ještě v Met nevystavoval. V letech 1999 až 2001 výstava zavítala také do Japonska na oficiální pozvání císařovny a během roku a půl prošla 13 nejvýznamnějšími tamními muzei. Součástí cesty byla i audience Božejovského, jeho manželky a ilustrátora Jindry Čapka u císařského dvora.</w:t>
      </w:r>
    </w:p>
    <w:p w:rsidR="00000000" w:rsidDel="00000000" w:rsidP="00000000" w:rsidRDefault="00000000" w:rsidRPr="00000000" w14:paraId="00000007">
      <w:pPr>
        <w:spacing w:after="240" w:before="240" w:lineRule="auto"/>
        <w:jc w:val="both"/>
        <w:rPr>
          <w:b w:val="1"/>
        </w:rPr>
      </w:pPr>
      <w:r w:rsidDel="00000000" w:rsidR="00000000" w:rsidRPr="00000000">
        <w:rPr>
          <w:rtl w:val="0"/>
        </w:rPr>
        <w:t xml:space="preserve">Expozice v 8 výstavních místnostech Paláce ilustrace představuje reprezentativní průřez kolekce s cílem ukázat pestrost, kvalitu i mezinárodní rozměr moderní dětské knižní ilustrace. „</w:t>
      </w:r>
      <w:r w:rsidDel="00000000" w:rsidR="00000000" w:rsidRPr="00000000">
        <w:rPr>
          <w:i w:val="1"/>
          <w:rtl w:val="0"/>
        </w:rPr>
        <w:t xml:space="preserve">Naším cílem bylo vytvořit místo, které bude stejně krásné a inspirativní jako samotné knihy, z nichž ilustrace pocházejí. Chceme, aby byl Palác ilustrace otevřeným prostorem pro všechny, kdo chtějí poznat dětskou knihu jako vysoké umění</w:t>
      </w:r>
      <w:r w:rsidDel="00000000" w:rsidR="00000000" w:rsidRPr="00000000">
        <w:rPr>
          <w:rtl w:val="0"/>
        </w:rPr>
        <w:t xml:space="preserve">. </w:t>
      </w:r>
      <w:r w:rsidDel="00000000" w:rsidR="00000000" w:rsidRPr="00000000">
        <w:rPr>
          <w:i w:val="1"/>
          <w:rtl w:val="0"/>
        </w:rPr>
        <w:t xml:space="preserve">Sbírku, o kterou máme tu čest pečovat, chápeme zároveň jako jakousi encyklopedii evropské dětské knihy posledních 50 let,“</w:t>
      </w:r>
      <w:r w:rsidDel="00000000" w:rsidR="00000000" w:rsidRPr="00000000">
        <w:rPr>
          <w:rtl w:val="0"/>
        </w:rPr>
        <w:t xml:space="preserve"> říká Ivo Janoušek, ředitel a kurátor Paláce ilustrace.</w:t>
        <w:br w:type="textWrapping"/>
        <w:br w:type="textWrapping"/>
      </w:r>
      <w:r w:rsidDel="00000000" w:rsidR="00000000" w:rsidRPr="00000000">
        <w:rPr>
          <w:b w:val="1"/>
          <w:rtl w:val="0"/>
        </w:rPr>
        <w:t xml:space="preserve">Jako v pohádce, jenže doopravdy</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Přesně tak se má cítit každý návštěvník, který do Paláce ilustrace zavítá. Galerie sídlí v zámecké Mincovně, nedávno opraveném paláci od barokního architekta A. E. Martinelliho. Architektonické a výstavní řešení prostoru připravili Monika Matějková a Ondřej Čech (O+M studio) ve spolupráci s truhlárnou TRUST-ts. </w:t>
      </w:r>
      <w:r w:rsidDel="00000000" w:rsidR="00000000" w:rsidRPr="00000000">
        <w:rPr>
          <w:i w:val="1"/>
          <w:rtl w:val="0"/>
        </w:rPr>
        <w:t xml:space="preserve">„Architekty jsme si vybrali díky jejich výjimečné instalaci Zrzavého výstavy v galerii Osmička. Hledali jsme způsob, jak naši sbírku prezentovat v barokních sálech a zároveň vytvořit chytrý, modulární systém umožňující obměny expozic i přesuny. Tak vznikl náš vlastní systém PALACE – jednoduchý, ale i dekorativní, který lze přenést kamkoliv. Součástí zadání bylo dostat do instalace také současný český design. Společně s architekty jsme zvolili modulární sedací nábytek od české firmy Polstrin z kolekcí Hide and Seek a Infinite od dua Lexová &amp; Smetana, který se stal nedílnou součástí instalace,“ doplňuje Janoušek</w:t>
      </w:r>
      <w:r w:rsidDel="00000000" w:rsidR="00000000" w:rsidRPr="00000000">
        <w:rPr>
          <w:rtl w:val="0"/>
        </w:rPr>
        <w:t xml:space="preserve">.</w:t>
      </w:r>
    </w:p>
    <w:p w:rsidR="00000000" w:rsidDel="00000000" w:rsidP="00000000" w:rsidRDefault="00000000" w:rsidRPr="00000000" w14:paraId="00000009">
      <w:pPr>
        <w:spacing w:after="240" w:before="240" w:lineRule="auto"/>
        <w:jc w:val="both"/>
        <w:rPr>
          <w:b w:val="1"/>
        </w:rPr>
      </w:pPr>
      <w:r w:rsidDel="00000000" w:rsidR="00000000" w:rsidRPr="00000000">
        <w:rPr>
          <w:rtl w:val="0"/>
        </w:rPr>
        <w:t xml:space="preserve">Grafickou identitu a vizuální styl Paláce ilustrace vytvořil tým Filipa a Jakuba Heydukových (HMS Design). Společně navrhli silnou a univerzální značku, která skvěle funguje i v mezinárodním kontextu. Oba mají k ilustraci také osobní vazbu – Renáta Fučíková, manželka Filipa a matka Jakuba, je renomovaná výtvarnice a ilustrátorka.</w:t>
        <w:br w:type="textWrapping"/>
        <w:br w:type="textWrapping"/>
      </w:r>
      <w:r w:rsidDel="00000000" w:rsidR="00000000" w:rsidRPr="00000000">
        <w:rPr>
          <w:b w:val="1"/>
          <w:rtl w:val="0"/>
        </w:rPr>
        <w:t xml:space="preserve">Edukativní rozměr, knihovna i umělecké workshopy</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Palác ilustrace se kromě samotných výstav zaměří i na vzdělávací aktivity pro děti, rodiče, pedagogy i odbornou veřejnost. Součástí galerie je také knihovna Bohem Press, která návštěvníkům postupně nabídne kompletní knižní produkci vydavatelství. V budoucnu se počítá s pořádáním mezinárodních workshopů pro profesionální ilustrátory nebo s hostujícími výstavami evropských i tuzemských autorů. První rok provozu galerie však bude věnován výhradně prezentaci stávající sbírky. Návštěvníkům do 15 let nabídne Palác ilustrace vstup zdarma, chce tak podpořit přístupnost výtvarného umění nejmladší generaci.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w:t>
      </w:r>
      <w:r w:rsidDel="00000000" w:rsidR="00000000" w:rsidRPr="00000000">
        <w:rPr>
          <w:i w:val="1"/>
          <w:rtl w:val="0"/>
        </w:rPr>
        <w:t xml:space="preserve">Přál jsem si, aby sbírka nebyla uzavřena v depozitáři, ale aby zůstala živá a přístupná veřejnosti. Věřím, že Palác ilustrace pomůže ukázat dětskou knižní ilustraci jako nadčasový druh umění, který dokáže oslovit všechny generace</w:t>
      </w:r>
      <w:r w:rsidDel="00000000" w:rsidR="00000000" w:rsidRPr="00000000">
        <w:rPr>
          <w:rtl w:val="0"/>
        </w:rPr>
        <w:t xml:space="preserve">,“ dodává Otakar Božejovský, umělecký ředitel Paláce ilustrace a zakladatel sbírky.</w:t>
      </w:r>
    </w:p>
    <w:p w:rsidR="00000000" w:rsidDel="00000000" w:rsidP="00000000" w:rsidRDefault="00000000" w:rsidRPr="00000000" w14:paraId="0000000C">
      <w:pPr>
        <w:spacing w:after="240" w:before="240" w:lineRule="auto"/>
        <w:jc w:val="both"/>
        <w:rPr>
          <w:sz w:val="20"/>
          <w:szCs w:val="20"/>
        </w:rPr>
      </w:pPr>
      <w:r w:rsidDel="00000000" w:rsidR="00000000" w:rsidRPr="00000000">
        <w:rPr>
          <w:rtl w:val="0"/>
        </w:rPr>
        <w:t xml:space="preserve">Slavnostní otevření Paláce ilustrace proběhne 28. června pod záštitou první dámy Evy Pavlové. Veřejnosti se brány Paláce ilustrace otevřou od 1. července. Otevřeno pak bude vždy od úterý do neděle od 10 do 18 hodin.</w:t>
      </w:r>
      <w:r w:rsidDel="00000000" w:rsidR="00000000" w:rsidRPr="00000000">
        <w:rPr>
          <w:rtl w:val="0"/>
        </w:rPr>
      </w:r>
    </w:p>
    <w:p w:rsidR="00000000" w:rsidDel="00000000" w:rsidP="00000000" w:rsidRDefault="00000000" w:rsidRPr="00000000" w14:paraId="0000000D">
      <w:pPr>
        <w:spacing w:after="240" w:before="240"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b w:val="1"/>
          <w:sz w:val="20"/>
          <w:szCs w:val="20"/>
          <w:rtl w:val="0"/>
        </w:rPr>
        <w:t xml:space="preserve">O Paláci ilustrace</w:t>
        <w:br w:type="textWrapping"/>
      </w:r>
      <w:r w:rsidDel="00000000" w:rsidR="00000000" w:rsidRPr="00000000">
        <w:rPr>
          <w:sz w:val="20"/>
          <w:szCs w:val="20"/>
          <w:rtl w:val="0"/>
        </w:rPr>
        <w:t xml:space="preserve">Jsme strážci pokladu, který procestoval celý svět. Ohromil španělského krále, japonskou císařovnu nebo Andyho Warhola a vyčaroval úsměv ve tváři milionům lidí. Tím pokladem je kolekce téměř 800 ilustrací od desítek umělců z celé Evropy. Za půlstoletí ji nashromáždil nakladatel dětských knížek Otakar Božejovský von Rawennoff a najdete v ní ta největší jména evropské ilustrace. Podobný poklad mají jen v Americe a Japonsku.</w:t>
      </w:r>
    </w:p>
    <w:p w:rsidR="00000000" w:rsidDel="00000000" w:rsidP="00000000" w:rsidRDefault="00000000" w:rsidRPr="00000000" w14:paraId="0000000F">
      <w:pPr>
        <w:shd w:fill="ffffff" w:val="clear"/>
        <w:spacing w:after="240" w:lineRule="auto"/>
        <w:jc w:val="both"/>
        <w:rPr>
          <w:sz w:val="20"/>
          <w:szCs w:val="20"/>
        </w:rPr>
      </w:pPr>
      <w:r w:rsidDel="00000000" w:rsidR="00000000" w:rsidRPr="00000000">
        <w:rPr>
          <w:sz w:val="20"/>
          <w:szCs w:val="20"/>
          <w:rtl w:val="0"/>
        </w:rPr>
        <w:t xml:space="preserve">Když nám Otakar svou sbírku svěřil, dal nám úkol – udělejte to pořádně, vytvořte místo, kam se budou lidi vracet, protože nemají dost. Tak vznikl Palác ilustrace. Jsme jednak snílci, kteří chtějí v lidech rozvíjet smysl pro krásné věci, a jednak pragmatici, co vědí, že se na to musí chytře. Naším cílem není zahlcovat informacemi nebo poučovat. Chceme lidem dopřát porci něčeho výjimečného a probudit v nich zvídavost. Věříme, že to ocení a přijdou znovu. Svět dětské ilustrace je totiž neuvěřitelně bohatý. A když k tomu přidáte barokní palác nad Krumlovem, no, přijďte se podívat sami! Více na  </w:t>
      </w:r>
      <w:hyperlink r:id="rId7">
        <w:r w:rsidDel="00000000" w:rsidR="00000000" w:rsidRPr="00000000">
          <w:rPr>
            <w:color w:val="1155cc"/>
            <w:sz w:val="20"/>
            <w:szCs w:val="20"/>
            <w:u w:val="single"/>
            <w:rtl w:val="0"/>
          </w:rPr>
          <w:t xml:space="preserve">www.palacilustrace.cz</w:t>
        </w:r>
      </w:hyperlink>
      <w:r w:rsidDel="00000000" w:rsidR="00000000" w:rsidRPr="00000000">
        <w:rPr>
          <w:sz w:val="20"/>
          <w:szCs w:val="20"/>
          <w:rtl w:val="0"/>
        </w:rPr>
        <w:t xml:space="preserve">.</w:t>
      </w:r>
    </w:p>
    <w:p w:rsidR="00000000" w:rsidDel="00000000" w:rsidP="00000000" w:rsidRDefault="00000000" w:rsidRPr="00000000" w14:paraId="00000010">
      <w:pPr>
        <w:shd w:fill="ffffff" w:val="clear"/>
        <w:spacing w:after="240" w:lineRule="auto"/>
        <w:rPr>
          <w:sz w:val="20"/>
          <w:szCs w:val="20"/>
        </w:rPr>
      </w:pPr>
      <w:r w:rsidDel="00000000" w:rsidR="00000000" w:rsidRPr="00000000">
        <w:rPr>
          <w:rtl w:val="0"/>
        </w:rPr>
      </w:r>
    </w:p>
    <w:p w:rsidR="00000000" w:rsidDel="00000000" w:rsidP="00000000" w:rsidRDefault="00000000" w:rsidRPr="00000000" w14:paraId="00000011">
      <w:pPr>
        <w:shd w:fill="ffffff" w:val="clear"/>
        <w:spacing w:after="240" w:lineRule="auto"/>
        <w:rPr/>
      </w:pPr>
      <w:r w:rsidDel="00000000" w:rsidR="00000000" w:rsidRPr="00000000">
        <w:rPr>
          <w:b w:val="1"/>
          <w:rtl w:val="0"/>
        </w:rPr>
        <w:t xml:space="preserve">Kontakt pro média:</w:t>
      </w:r>
      <w:r w:rsidDel="00000000" w:rsidR="00000000" w:rsidRPr="00000000">
        <w:rPr>
          <w:b w:val="1"/>
          <w:i w:val="1"/>
          <w:rtl w:val="0"/>
        </w:rPr>
        <w:br w:type="textWrapping"/>
      </w:r>
      <w:r w:rsidDel="00000000" w:rsidR="00000000" w:rsidRPr="00000000">
        <w:rPr>
          <w:rtl w:val="0"/>
        </w:rPr>
        <w:t xml:space="preserve">Nikola Lörinczová, nikola.lorinczova@piaristi.cz, +420 605 560 277</w:t>
        <w:br w:type="textWrapping"/>
        <w:t xml:space="preserve">Tereza Lišková, tereza.liskova@piaristi.cz, +420 776 703 973</w:t>
      </w:r>
    </w:p>
    <w:p w:rsidR="00000000" w:rsidDel="00000000" w:rsidP="00000000" w:rsidRDefault="00000000" w:rsidRPr="00000000" w14:paraId="00000012">
      <w:pPr>
        <w:shd w:fill="ffffff" w:val="clear"/>
        <w:spacing w:after="240" w:lineRule="auto"/>
        <w:rPr>
          <w:sz w:val="20"/>
          <w:szCs w:val="20"/>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ind w:left="0" w:firstLine="0"/>
      <w:rPr>
        <w:b w:val="1"/>
        <w:sz w:val="22"/>
        <w:szCs w:val="22"/>
      </w:rPr>
    </w:pPr>
    <w:r w:rsidDel="00000000" w:rsidR="00000000" w:rsidRPr="00000000">
      <w:rPr>
        <w:color w:val="666666"/>
        <w:rtl w:val="0"/>
      </w:rPr>
      <w:t xml:space="preserve">TISKOVÁ ZPRÁVA </w:t>
    </w:r>
    <w:r w:rsidDel="00000000" w:rsidR="00000000" w:rsidRPr="00000000">
      <w:rPr>
        <w:rtl w:val="0"/>
      </w:rPr>
      <w:t xml:space="preserve">                                   </w:t>
      <w:tab/>
      <w:tab/>
      <w:tab/>
      <w:t xml:space="preserve">           </w:t>
    </w:r>
    <w:r w:rsidDel="00000000" w:rsidR="00000000" w:rsidRPr="00000000">
      <w:rPr/>
      <w:drawing>
        <wp:inline distB="114300" distT="114300" distL="114300" distR="114300">
          <wp:extent cx="1548199" cy="46196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8199" cy="46196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720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alacilustrace.cz"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gb7VQYpTrcnkGmIBRxJx2Qyw==">CgMxLjAyDmgubmp0eDFiOWxmbTlkOAByITFWYzJ6VWVsWFpCT1JYX2xaTmx5X3Z4S1NVZVF4UnQwZw==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